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59" w:rsidRDefault="00AC6B2D" w:rsidP="006137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447805">
        <w:rPr>
          <w:rFonts w:ascii="Times New Roman" w:hAnsi="Times New Roman" w:cs="Times New Roman"/>
          <w:color w:val="1A1A1A"/>
          <w:sz w:val="28"/>
          <w:szCs w:val="28"/>
        </w:rPr>
        <w:t xml:space="preserve">Методический журнал </w:t>
      </w:r>
    </w:p>
    <w:p w:rsidR="00613759" w:rsidRPr="00613759" w:rsidRDefault="00AC6B2D" w:rsidP="006137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</w:rPr>
      </w:pPr>
      <w:r w:rsidRPr="00613759">
        <w:rPr>
          <w:rFonts w:ascii="Times New Roman" w:hAnsi="Times New Roman" w:cs="Times New Roman"/>
          <w:b/>
          <w:i/>
          <w:color w:val="1A1A1A"/>
          <w:sz w:val="28"/>
          <w:szCs w:val="28"/>
        </w:rPr>
        <w:t>«Методы и приемы создания ситуации успеха</w:t>
      </w:r>
      <w:r w:rsidR="00613759" w:rsidRPr="00613759">
        <w:rPr>
          <w:rFonts w:ascii="Times New Roman" w:hAnsi="Times New Roman" w:cs="Times New Roman"/>
          <w:b/>
          <w:i/>
          <w:color w:val="1A1A1A"/>
          <w:sz w:val="28"/>
          <w:szCs w:val="28"/>
        </w:rPr>
        <w:t xml:space="preserve"> </w:t>
      </w:r>
      <w:r w:rsidRPr="00613759">
        <w:rPr>
          <w:rFonts w:ascii="Times New Roman" w:hAnsi="Times New Roman" w:cs="Times New Roman"/>
          <w:b/>
          <w:i/>
          <w:color w:val="1A1A1A"/>
          <w:sz w:val="28"/>
          <w:szCs w:val="28"/>
        </w:rPr>
        <w:t>на уроке»</w:t>
      </w:r>
      <w:r w:rsidR="00447805" w:rsidRPr="00613759">
        <w:rPr>
          <w:rFonts w:ascii="Times New Roman" w:hAnsi="Times New Roman" w:cs="Times New Roman"/>
          <w:b/>
          <w:i/>
          <w:color w:val="1A1A1A"/>
          <w:sz w:val="28"/>
          <w:szCs w:val="28"/>
        </w:rPr>
        <w:t xml:space="preserve"> </w:t>
      </w:r>
    </w:p>
    <w:p w:rsidR="00AC6B2D" w:rsidRDefault="00447805" w:rsidP="006137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447805">
        <w:rPr>
          <w:rFonts w:ascii="Times New Roman" w:hAnsi="Times New Roman" w:cs="Times New Roman"/>
          <w:color w:val="1A1A1A"/>
          <w:sz w:val="28"/>
          <w:szCs w:val="28"/>
        </w:rPr>
        <w:t>МАОУ «ОЦ №3 «Созвездие г</w:t>
      </w:r>
      <w:r w:rsidR="00613759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447805">
        <w:rPr>
          <w:rFonts w:ascii="Times New Roman" w:hAnsi="Times New Roman" w:cs="Times New Roman"/>
          <w:color w:val="1A1A1A"/>
          <w:sz w:val="28"/>
          <w:szCs w:val="28"/>
        </w:rPr>
        <w:t xml:space="preserve"> Вольска»</w:t>
      </w:r>
    </w:p>
    <w:p w:rsidR="00447805" w:rsidRPr="00447805" w:rsidRDefault="00447805" w:rsidP="00B66B52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</w:p>
    <w:p w:rsidR="00447805" w:rsidRDefault="003149C2" w:rsidP="00B66B52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AC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Ситуации </w:t>
      </w:r>
      <w:r w:rsidR="00613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успеха на уроках русского языка</w:t>
      </w:r>
    </w:p>
    <w:p w:rsidR="00447805" w:rsidRDefault="00613759" w:rsidP="00B66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</w:t>
      </w:r>
      <w:proofErr w:type="spellStart"/>
      <w:r w:rsidR="00447805">
        <w:rPr>
          <w:rFonts w:ascii="Times New Roman" w:hAnsi="Times New Roman" w:cs="Times New Roman"/>
          <w:color w:val="1A1A1A"/>
          <w:sz w:val="28"/>
          <w:szCs w:val="28"/>
        </w:rPr>
        <w:t>Боякова</w:t>
      </w:r>
      <w:proofErr w:type="spellEnd"/>
      <w:r w:rsidR="00447805">
        <w:rPr>
          <w:rFonts w:ascii="Times New Roman" w:hAnsi="Times New Roman" w:cs="Times New Roman"/>
          <w:color w:val="1A1A1A"/>
          <w:sz w:val="28"/>
          <w:szCs w:val="28"/>
        </w:rPr>
        <w:t xml:space="preserve"> Светлана Николаевна, </w:t>
      </w:r>
    </w:p>
    <w:p w:rsidR="00447805" w:rsidRDefault="00447805" w:rsidP="00B66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учитель русского языка и литературы</w:t>
      </w:r>
    </w:p>
    <w:p w:rsidR="00447805" w:rsidRDefault="00447805" w:rsidP="00B66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филиал МАОУ «ОЦ №3 «Созвездие»</w:t>
      </w:r>
    </w:p>
    <w:p w:rsidR="00447805" w:rsidRDefault="00447805" w:rsidP="00B66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в с</w:t>
      </w:r>
      <w:r w:rsidR="000951B1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613759">
        <w:rPr>
          <w:rFonts w:ascii="Times New Roman" w:hAnsi="Times New Roman" w:cs="Times New Roman"/>
          <w:color w:val="1A1A1A"/>
          <w:sz w:val="28"/>
          <w:szCs w:val="28"/>
        </w:rPr>
        <w:t xml:space="preserve"> Николаевка,  </w:t>
      </w:r>
      <w:r>
        <w:rPr>
          <w:rFonts w:ascii="Times New Roman" w:hAnsi="Times New Roman" w:cs="Times New Roman"/>
          <w:color w:val="1A1A1A"/>
          <w:sz w:val="28"/>
          <w:szCs w:val="28"/>
        </w:rPr>
        <w:t>февраль 2025 год</w:t>
      </w:r>
      <w:r w:rsidR="00613759">
        <w:rPr>
          <w:rFonts w:ascii="Times New Roman" w:hAnsi="Times New Roman" w:cs="Times New Roman"/>
          <w:color w:val="1A1A1A"/>
          <w:sz w:val="28"/>
          <w:szCs w:val="28"/>
        </w:rPr>
        <w:t>а</w:t>
      </w:r>
      <w:proofErr w:type="gramEnd"/>
    </w:p>
    <w:p w:rsidR="00613759" w:rsidRDefault="00613759" w:rsidP="006137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</w:p>
    <w:p w:rsidR="00447805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447805" w:rsidRPr="00613759">
        <w:rPr>
          <w:color w:val="000000"/>
          <w:sz w:val="28"/>
        </w:rPr>
        <w:t xml:space="preserve">Актуальным вопросом для преподавания русского языка является мотивация </w:t>
      </w:r>
      <w:proofErr w:type="gramStart"/>
      <w:r w:rsidR="00447805" w:rsidRPr="00613759">
        <w:rPr>
          <w:color w:val="000000"/>
          <w:sz w:val="28"/>
        </w:rPr>
        <w:t>обучающихся</w:t>
      </w:r>
      <w:proofErr w:type="gramEnd"/>
      <w:r w:rsidR="00447805" w:rsidRPr="00613759">
        <w:rPr>
          <w:color w:val="000000"/>
          <w:sz w:val="28"/>
        </w:rPr>
        <w:t xml:space="preserve"> к овладению знаниями в данной области. </w:t>
      </w:r>
    </w:p>
    <w:p w:rsidR="00447805" w:rsidRPr="00613759" w:rsidRDefault="00447805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В реалиях нашего мира молодежь должна уметь не только получать, но и создавать новые знания, обладать креативным мышлением, рождать новые решения, технологии и инновации.</w:t>
      </w:r>
    </w:p>
    <w:p w:rsidR="00447805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3149C2" w:rsidRPr="00613759">
        <w:rPr>
          <w:color w:val="000000"/>
          <w:sz w:val="28"/>
        </w:rPr>
        <w:t xml:space="preserve">Я – учитель! </w:t>
      </w:r>
      <w:r w:rsidR="0092079D" w:rsidRPr="00613759">
        <w:rPr>
          <w:color w:val="000000"/>
          <w:sz w:val="28"/>
        </w:rPr>
        <w:t xml:space="preserve">Моя позиция </w:t>
      </w:r>
      <w:r w:rsidR="003149C2" w:rsidRPr="00613759">
        <w:rPr>
          <w:color w:val="000000"/>
          <w:sz w:val="28"/>
        </w:rPr>
        <w:t>- создание успешного ученика -  идея, основанная на достижении успеха, на переживании радости познания, на подлинном интересе.</w:t>
      </w:r>
      <w:r w:rsidR="00447805" w:rsidRPr="00613759">
        <w:rPr>
          <w:color w:val="000000"/>
          <w:sz w:val="28"/>
        </w:rPr>
        <w:t xml:space="preserve"> Идея моего опыта заключается в создании на уроках условий для успешной, активной и сознательной деятельности учащихся, т.е. создание ситуации </w:t>
      </w:r>
      <w:r w:rsidR="00CB772A" w:rsidRPr="00613759">
        <w:rPr>
          <w:color w:val="000000"/>
          <w:sz w:val="28"/>
        </w:rPr>
        <w:t>успеха на уроках русского языка.</w:t>
      </w:r>
    </w:p>
    <w:p w:rsidR="003149C2" w:rsidRPr="00613759" w:rsidRDefault="00447805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 xml:space="preserve">      </w:t>
      </w:r>
      <w:r w:rsidR="00613759">
        <w:rPr>
          <w:color w:val="000000"/>
          <w:sz w:val="28"/>
        </w:rPr>
        <w:t xml:space="preserve">   </w:t>
      </w:r>
      <w:r w:rsidR="003149C2" w:rsidRPr="00613759">
        <w:rPr>
          <w:color w:val="000000"/>
          <w:sz w:val="28"/>
        </w:rPr>
        <w:t>Желание учиться возникает тогда, когда все или почти все получается. Учитель должен создать такие условия, в которых обучающиеся испытывали бы уверенность в себе и внутреннее удовлетворение, он должен помогать добиваться успеха в учебной деяте</w:t>
      </w:r>
      <w:r w:rsidRPr="00613759">
        <w:rPr>
          <w:color w:val="000000"/>
          <w:sz w:val="28"/>
        </w:rPr>
        <w:t xml:space="preserve">льности. 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3149C2" w:rsidRPr="00613759">
        <w:rPr>
          <w:color w:val="000000"/>
          <w:sz w:val="28"/>
        </w:rPr>
        <w:t>В переживании ситуации успеха особенно нуждаются обучающиеся, испытывающие затруднения в учении. В связи с этим необходимо подбирать такие задания, с которыми они могли бы справиться без особых затруднений и</w:t>
      </w:r>
      <w:r w:rsidR="0092079D" w:rsidRPr="00613759">
        <w:rPr>
          <w:color w:val="000000"/>
          <w:sz w:val="28"/>
        </w:rPr>
        <w:t>,</w:t>
      </w:r>
      <w:r w:rsidR="003149C2" w:rsidRPr="00613759">
        <w:rPr>
          <w:color w:val="000000"/>
          <w:sz w:val="28"/>
        </w:rPr>
        <w:t xml:space="preserve"> лишь потом</w:t>
      </w:r>
      <w:r w:rsidR="0092079D" w:rsidRPr="00613759">
        <w:rPr>
          <w:color w:val="000000"/>
          <w:sz w:val="28"/>
        </w:rPr>
        <w:t>,</w:t>
      </w:r>
      <w:r w:rsidR="003149C2" w:rsidRPr="00613759">
        <w:rPr>
          <w:color w:val="000000"/>
          <w:sz w:val="28"/>
        </w:rPr>
        <w:t xml:space="preserve"> переходить к более сложным упражнениям. Надежным путем создания ситуации успеха является дифференцированный подход к определению содержания деятельности. Естественными в этом случае должны быть и словесные поощрения, подбадривающие ученика, вызывающие у него уверенность в своих силах, стремление соответствовать оценке учителя.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Ты на верном пути.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Ты делаешь это сегодня значительно лучше!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Это успешное начало.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Продолжай работать так же, ты добьешься большего.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Так держать!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Ты прав.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Это твоя победа!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Я верю в тебя.</w:t>
      </w:r>
    </w:p>
    <w:p w:rsidR="003149C2" w:rsidRPr="00613759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Большое тебе спасибо!</w:t>
      </w:r>
    </w:p>
    <w:p w:rsidR="003149C2" w:rsidRDefault="003149C2" w:rsidP="00613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Твои успехи все заметнее.</w:t>
      </w:r>
    </w:p>
    <w:p w:rsidR="00613759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ind w:left="306"/>
        <w:jc w:val="both"/>
        <w:rPr>
          <w:color w:val="000000"/>
          <w:sz w:val="28"/>
        </w:rPr>
      </w:pP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3149C2" w:rsidRPr="00613759">
        <w:rPr>
          <w:color w:val="000000"/>
          <w:sz w:val="28"/>
        </w:rPr>
        <w:t xml:space="preserve">Остановимся конкретнее на этапах формирования </w:t>
      </w:r>
      <w:proofErr w:type="gramStart"/>
      <w:r w:rsidR="003149C2" w:rsidRPr="00613759">
        <w:rPr>
          <w:color w:val="000000"/>
          <w:sz w:val="28"/>
        </w:rPr>
        <w:t>мотивации</w:t>
      </w:r>
      <w:proofErr w:type="gramEnd"/>
      <w:r w:rsidR="003149C2" w:rsidRPr="00613759">
        <w:rPr>
          <w:color w:val="000000"/>
          <w:sz w:val="28"/>
        </w:rPr>
        <w:t xml:space="preserve"> на отдельных этапах урока.</w:t>
      </w:r>
    </w:p>
    <w:p w:rsidR="00613759" w:rsidRDefault="003149C2" w:rsidP="00613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b/>
          <w:color w:val="000000"/>
          <w:sz w:val="28"/>
        </w:rPr>
        <w:t>Этап вызывания исходной мотивации</w:t>
      </w:r>
      <w:r w:rsidRPr="00613759">
        <w:rPr>
          <w:color w:val="000000"/>
          <w:sz w:val="28"/>
        </w:rPr>
        <w:t xml:space="preserve">. </w:t>
      </w:r>
    </w:p>
    <w:p w:rsidR="003149C2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 xml:space="preserve">На начальном этапе урока я могу учитывать несколько видов побуждений учащихся: актуализировать мотивы предыдущих достижений ("мы хорошо поработали над предыдущей темой"), вызывать мотивы относительной неудовлетворенности ("но не усвоили еще одну важную сторону этой темы"), усилить мотивы ориентации </w:t>
      </w:r>
      <w:r w:rsidR="0092079D" w:rsidRPr="00613759">
        <w:rPr>
          <w:color w:val="000000"/>
          <w:sz w:val="28"/>
        </w:rPr>
        <w:t>на предстоящую работу</w:t>
      </w:r>
      <w:r w:rsidRPr="00613759">
        <w:rPr>
          <w:color w:val="000000"/>
          <w:sz w:val="28"/>
        </w:rPr>
        <w:t>, усилить непроизвольные мотивы удивления, любознательности.</w:t>
      </w:r>
    </w:p>
    <w:p w:rsidR="00613759" w:rsidRDefault="003149C2" w:rsidP="00613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b/>
          <w:color w:val="000000"/>
          <w:sz w:val="28"/>
        </w:rPr>
        <w:t>Этап подкрепления и усиления возникшей мотивации</w:t>
      </w:r>
      <w:r w:rsidRPr="00613759">
        <w:rPr>
          <w:color w:val="000000"/>
          <w:sz w:val="28"/>
        </w:rPr>
        <w:t xml:space="preserve">. </w:t>
      </w:r>
    </w:p>
    <w:p w:rsidR="003149C2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Здесь я ориентируюсь на познавательные и социальные мотивы, вызывая интерес к выполнению упражнений и их сопоставление (познавательные мотивы), к разным способам сотрудничества с другим человеком (социальные мотивы). Для этого могут быть использованы чередования разных видов деятельности (устной и письменной, трудной и легкой).</w:t>
      </w:r>
    </w:p>
    <w:p w:rsidR="00613759" w:rsidRDefault="003149C2" w:rsidP="00613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b/>
          <w:color w:val="000000"/>
          <w:sz w:val="28"/>
        </w:rPr>
        <w:t>Этап завершения урока</w:t>
      </w:r>
      <w:r w:rsidRPr="00613759">
        <w:rPr>
          <w:color w:val="000000"/>
          <w:sz w:val="28"/>
        </w:rPr>
        <w:t xml:space="preserve">. </w:t>
      </w:r>
    </w:p>
    <w:p w:rsidR="003149C2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Важно, чтобы каждый ученик вышел из деятельности с положительным, личным опытом и чтобы в конце урока возникала положительная установка на дальнейшее учение. Главным здесь является усиление оценочной деятельности самих учащихся в сочетании с отметкой учителя. Бывает важным показать ученикам их слабые места, чтобы сформировать у них представление о своих возможностях. Это сделает их мотивацию более адекватной и действенной.</w:t>
      </w:r>
    </w:p>
    <w:p w:rsid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  <w:r w:rsidR="003149C2" w:rsidRPr="00613759">
        <w:rPr>
          <w:color w:val="000000"/>
          <w:sz w:val="28"/>
        </w:rPr>
        <w:t>Создание ситуации успеха также позволяет мотивировать ребят на активную работу во время урока. Приучаю во время фронтального опроса отвечать, начиная словами: “Я знаю, что…”.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3149C2" w:rsidRPr="00613759">
        <w:rPr>
          <w:color w:val="000000"/>
          <w:sz w:val="28"/>
        </w:rPr>
        <w:t xml:space="preserve"> Порой наблюдаю, как растёт на глазах уверенность учеников в своей лингвистической компетенции.</w:t>
      </w:r>
    </w:p>
    <w:p w:rsidR="00613759" w:rsidRDefault="0092079D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 xml:space="preserve"> </w:t>
      </w:r>
      <w:r w:rsidR="003149C2" w:rsidRPr="00613759">
        <w:rPr>
          <w:b/>
          <w:i/>
          <w:color w:val="000000"/>
          <w:sz w:val="28"/>
        </w:rPr>
        <w:t>«Авансирование</w:t>
      </w:r>
      <w:r w:rsidR="003149C2" w:rsidRPr="00613759">
        <w:rPr>
          <w:color w:val="000000"/>
          <w:sz w:val="28"/>
        </w:rPr>
        <w:t>».</w:t>
      </w:r>
    </w:p>
    <w:p w:rsidR="0092079D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 xml:space="preserve"> Разновидность этого приема - ученик сам «настраивает себя на победу». «Авансирование» успешного результата передается словами «при твоих способностях...»</w:t>
      </w:r>
      <w:r w:rsidR="00613759">
        <w:rPr>
          <w:color w:val="000000"/>
          <w:sz w:val="28"/>
        </w:rPr>
        <w:t>.</w:t>
      </w:r>
      <w:r w:rsidRPr="00613759">
        <w:rPr>
          <w:color w:val="000000"/>
          <w:sz w:val="28"/>
        </w:rPr>
        <w:t xml:space="preserve"> Учитель выражает убежденность в том, что его ученик «преодолеет трудности, с которыми он столкнется на пути продвижения к цели» учитель заранее (авансом) присваивает ученику результаты, к достижению которых тот должен приложить свои силы. Стремясь оправдать их, ученик достигает успеха. Педагог должен стараться как можно чаще выражать уверенность в успехе ребенка: 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92079D" w:rsidRPr="00613759">
        <w:rPr>
          <w:color w:val="000000"/>
          <w:sz w:val="28"/>
        </w:rPr>
        <w:t>Уверена</w:t>
      </w:r>
      <w:r>
        <w:rPr>
          <w:color w:val="000000"/>
          <w:sz w:val="28"/>
        </w:rPr>
        <w:t>,</w:t>
      </w:r>
      <w:r w:rsidR="0092079D" w:rsidRPr="00613759">
        <w:rPr>
          <w:color w:val="000000"/>
          <w:sz w:val="28"/>
        </w:rPr>
        <w:t xml:space="preserve"> что ты </w:t>
      </w:r>
      <w:r w:rsidR="003149C2" w:rsidRPr="00613759">
        <w:rPr>
          <w:color w:val="000000"/>
          <w:sz w:val="28"/>
        </w:rPr>
        <w:t>справишься!»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«У вас обязательно получит</w:t>
      </w:r>
      <w:r w:rsidR="003149C2" w:rsidRPr="00613759">
        <w:rPr>
          <w:color w:val="000000"/>
          <w:sz w:val="28"/>
        </w:rPr>
        <w:t>ся».</w:t>
      </w:r>
    </w:p>
    <w:p w:rsidR="003149C2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«Я даже не сомневаюсь в успешном результате».</w:t>
      </w:r>
    </w:p>
    <w:p w:rsid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b/>
          <w:i/>
          <w:color w:val="000000"/>
          <w:sz w:val="28"/>
        </w:rPr>
        <w:t>Мотивирование.</w:t>
      </w:r>
      <w:r w:rsidR="0092079D" w:rsidRPr="00613759">
        <w:rPr>
          <w:color w:val="000000"/>
          <w:sz w:val="28"/>
        </w:rPr>
        <w:t xml:space="preserve"> 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149C2" w:rsidRPr="00613759">
        <w:rPr>
          <w:color w:val="000000"/>
          <w:sz w:val="28"/>
        </w:rPr>
        <w:t>Учитель подготавливает мотивировку: «Это нам всем очень по</w:t>
      </w:r>
      <w:r w:rsidR="0092079D" w:rsidRPr="00613759">
        <w:rPr>
          <w:color w:val="000000"/>
          <w:sz w:val="28"/>
        </w:rPr>
        <w:t>лезно», «Очень надо, потому что…</w:t>
      </w:r>
      <w:r w:rsidR="003149C2" w:rsidRPr="00613759">
        <w:rPr>
          <w:color w:val="000000"/>
          <w:sz w:val="28"/>
        </w:rPr>
        <w:t xml:space="preserve">» Мотивирование позволяет выполнить дело, </w:t>
      </w:r>
      <w:r w:rsidR="003149C2" w:rsidRPr="00613759">
        <w:rPr>
          <w:color w:val="000000"/>
          <w:sz w:val="28"/>
        </w:rPr>
        <w:lastRenderedPageBreak/>
        <w:t>думая о людях, а не о цели и средствах его достижения. Выполняя задание, ученик знает, что доставляет радость родителям и одноклассникам.</w:t>
      </w:r>
    </w:p>
    <w:p w:rsidR="003149C2" w:rsidRPr="00613759" w:rsidRDefault="00613759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="0092079D" w:rsidRPr="00613759">
        <w:rPr>
          <w:color w:val="000000"/>
          <w:sz w:val="28"/>
        </w:rPr>
        <w:t>Я думаю, что эти и некоторые другие приемы помогут</w:t>
      </w:r>
      <w:r w:rsidR="003149C2" w:rsidRPr="00613759">
        <w:rPr>
          <w:color w:val="000000"/>
          <w:sz w:val="28"/>
        </w:rPr>
        <w:t xml:space="preserve"> эмоционально подкрепить уверенность учащихся в своих силах и не опустить руки.</w:t>
      </w:r>
    </w:p>
    <w:p w:rsidR="00CB772A" w:rsidRPr="00613759" w:rsidRDefault="003149C2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Создание ситуации успеха в школе — один из ключевых моментов мотивации к учебе, воспитание интереса к познанию, воспитание сильных черт характера. Другими словами: успех в учебе сего</w:t>
      </w:r>
      <w:r w:rsidR="0092079D" w:rsidRPr="00613759">
        <w:rPr>
          <w:color w:val="000000"/>
          <w:sz w:val="28"/>
        </w:rPr>
        <w:t>дня — успех в дальнейшей жизни.</w:t>
      </w:r>
    </w:p>
    <w:p w:rsidR="00215C99" w:rsidRPr="00613759" w:rsidRDefault="00CB772A" w:rsidP="00613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13759">
        <w:rPr>
          <w:color w:val="000000"/>
          <w:sz w:val="28"/>
        </w:rPr>
        <w:t>Успешных всем учеников!</w:t>
      </w:r>
    </w:p>
    <w:sectPr w:rsidR="00215C99" w:rsidRPr="00613759" w:rsidSect="008B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0B6"/>
    <w:multiLevelType w:val="multilevel"/>
    <w:tmpl w:val="3CC4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B2EDC"/>
    <w:multiLevelType w:val="hybridMultilevel"/>
    <w:tmpl w:val="5F9A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9C2"/>
    <w:rsid w:val="000951B1"/>
    <w:rsid w:val="00215C99"/>
    <w:rsid w:val="003149C2"/>
    <w:rsid w:val="00447805"/>
    <w:rsid w:val="00613759"/>
    <w:rsid w:val="008B2509"/>
    <w:rsid w:val="0092079D"/>
    <w:rsid w:val="00AC6B2D"/>
    <w:rsid w:val="00B66B52"/>
    <w:rsid w:val="00CB772A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FCD7-9D7C-40E3-AF3E-8FB6DC60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Соловьёва ТН</cp:lastModifiedBy>
  <cp:revision>10</cp:revision>
  <dcterms:created xsi:type="dcterms:W3CDTF">2025-02-11T05:17:00Z</dcterms:created>
  <dcterms:modified xsi:type="dcterms:W3CDTF">2025-02-12T09:44:00Z</dcterms:modified>
</cp:coreProperties>
</file>